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42637">
      <w:pPr>
        <w:spacing w:line="300" w:lineRule="auto"/>
        <w:jc w:val="center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-772795</wp:posOffset>
            </wp:positionV>
            <wp:extent cx="694690" cy="694690"/>
            <wp:effectExtent l="0" t="0" r="6350" b="6350"/>
            <wp:wrapNone/>
            <wp:docPr id="2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sz w:val="32"/>
          <w:szCs w:val="32"/>
        </w:rPr>
        <w:t>申诉、投诉和争议的处理</w:t>
      </w:r>
    </w:p>
    <w:p w14:paraId="30D1B918">
      <w:pPr>
        <w:spacing w:line="30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GAIA为了保持认证的公正性和客观性，自觉接受来自社会各界、各利益方和获证组织的监督，以认真的态度受理和处理每一件申诉、投诉和争议。具体内容见 GAIA《</w:t>
      </w:r>
      <w:r>
        <w:rPr>
          <w:rFonts w:hint="eastAsia" w:ascii="宋体" w:hAnsi="宋体" w:eastAsia="宋体"/>
          <w:sz w:val="28"/>
          <w:szCs w:val="28"/>
        </w:rPr>
        <w:t>申诉和投诉处理程序</w:t>
      </w:r>
      <w:r>
        <w:rPr>
          <w:rFonts w:ascii="宋体" w:hAnsi="宋体" w:eastAsia="宋体"/>
          <w:sz w:val="28"/>
          <w:szCs w:val="28"/>
        </w:rPr>
        <w:t xml:space="preserve">》。 </w:t>
      </w:r>
    </w:p>
    <w:p w14:paraId="1260C976">
      <w:pPr>
        <w:spacing w:line="30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1 申诉 </w:t>
      </w:r>
    </w:p>
    <w:p w14:paraId="462AEACA">
      <w:pPr>
        <w:spacing w:line="300" w:lineRule="auto"/>
        <w:ind w:left="210" w:leftChars="100" w:firstLine="280" w:firstLineChars="1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1.1 有下列情况之一时，申请方或获证方有权向公司提出申诉： ——公司无正当理由不受理认证申请； </w:t>
      </w:r>
    </w:p>
    <w:p w14:paraId="3B1C0AB0">
      <w:pPr>
        <w:spacing w:line="300" w:lineRule="auto"/>
        <w:ind w:firstLine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——对公司暂停或撤销认证资格有异议； </w:t>
      </w:r>
    </w:p>
    <w:p w14:paraId="5C47CE72">
      <w:pPr>
        <w:spacing w:line="300" w:lineRule="auto"/>
        <w:ind w:firstLine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——对公司认证审核结论不满意； </w:t>
      </w:r>
    </w:p>
    <w:p w14:paraId="5134EB17">
      <w:pPr>
        <w:spacing w:line="300" w:lineRule="auto"/>
        <w:ind w:firstLine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——其他原因。 </w:t>
      </w:r>
    </w:p>
    <w:p w14:paraId="0298C2C2">
      <w:pPr>
        <w:spacing w:line="30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1.2 申诉方应在上述情况发生后30日内向公司提交书面申诉文件，并附有关证据。 </w:t>
      </w:r>
    </w:p>
    <w:p w14:paraId="3914645B">
      <w:pPr>
        <w:spacing w:line="30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1.3 公司组织对申诉的调查取证，并将调查处理进展和最终处理结果书面通知申诉方，最终处理结果的回复，</w:t>
      </w:r>
      <w:r>
        <w:rPr>
          <w:rFonts w:hint="eastAsia" w:ascii="宋体" w:hAnsi="宋体" w:eastAsia="宋体"/>
          <w:sz w:val="28"/>
          <w:szCs w:val="28"/>
        </w:rPr>
        <w:t>申诉应在受理后60天内处理完毕</w:t>
      </w:r>
      <w:r>
        <w:rPr>
          <w:rFonts w:ascii="宋体" w:hAnsi="宋体" w:eastAsia="宋体"/>
          <w:sz w:val="28"/>
          <w:szCs w:val="28"/>
        </w:rPr>
        <w:t xml:space="preserve">。 </w:t>
      </w:r>
    </w:p>
    <w:p w14:paraId="596C62FF">
      <w:pPr>
        <w:spacing w:line="30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1.4 </w:t>
      </w:r>
      <w:r>
        <w:rPr>
          <w:rFonts w:hint="eastAsia" w:ascii="宋体" w:hAnsi="宋体" w:eastAsia="宋体"/>
          <w:sz w:val="28"/>
          <w:szCs w:val="28"/>
        </w:rPr>
        <w:t>如申诉人对处理结果不满，可在接到申诉处理结果的 10 个工作日内向公司维护公正性委员会或上级主管部门再次提出申诉</w:t>
      </w:r>
      <w:r>
        <w:rPr>
          <w:rFonts w:ascii="宋体" w:hAnsi="宋体" w:eastAsia="宋体"/>
          <w:sz w:val="28"/>
          <w:szCs w:val="28"/>
        </w:rPr>
        <w:t xml:space="preserve">。 </w:t>
      </w:r>
    </w:p>
    <w:p w14:paraId="6D6FCE99">
      <w:pPr>
        <w:spacing w:line="30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1.5 申诉调查费用由败诉方承担。 </w:t>
      </w:r>
    </w:p>
    <w:p w14:paraId="4DBEDF14">
      <w:pPr>
        <w:spacing w:line="30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 投诉</w:t>
      </w:r>
    </w:p>
    <w:p w14:paraId="5ED4C86F">
      <w:pPr>
        <w:spacing w:line="30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出现下列情况之一时，任何单位和个人均有权向公司投诉： </w:t>
      </w:r>
    </w:p>
    <w:p w14:paraId="1AECE54B">
      <w:pPr>
        <w:spacing w:line="30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——获证方管理体系不符合认证要求； </w:t>
      </w:r>
    </w:p>
    <w:p w14:paraId="6662F2AB">
      <w:pPr>
        <w:spacing w:line="30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——获证方滥用认证证书和标志； </w:t>
      </w:r>
    </w:p>
    <w:p w14:paraId="2E9DCD78">
      <w:pPr>
        <w:spacing w:line="30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——获证方的产品（服务）质量/环境/职业健康安全</w:t>
      </w:r>
      <w:r>
        <w:rPr>
          <w:rFonts w:hint="eastAsia" w:ascii="宋体" w:hAnsi="宋体" w:eastAsia="宋体"/>
          <w:sz w:val="28"/>
          <w:szCs w:val="28"/>
        </w:rPr>
        <w:t>等</w:t>
      </w:r>
      <w:r>
        <w:rPr>
          <w:rFonts w:ascii="宋体" w:hAnsi="宋体" w:eastAsia="宋体"/>
          <w:sz w:val="28"/>
          <w:szCs w:val="28"/>
        </w:rPr>
        <w:t xml:space="preserve">方面发生重大问题； </w:t>
      </w:r>
    </w:p>
    <w:p w14:paraId="13C0E5EF">
      <w:pPr>
        <w:spacing w:line="30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——公司有关部门或工作人员违反认证工作有关规定； </w:t>
      </w:r>
    </w:p>
    <w:p w14:paraId="63A8E3DE">
      <w:pPr>
        <w:spacing w:line="30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——其他原因。 </w:t>
      </w:r>
    </w:p>
    <w:p w14:paraId="2641D2E6">
      <w:pPr>
        <w:spacing w:line="30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投诉方一般应采取书面形式，并附有关证据及投诉方姓名、联系方式。电话投诉时，投诉人也应提供所投诉事件的细节、证明，公司管理者代表应详细记录。（投诉电话：</w:t>
      </w:r>
      <w:r>
        <w:rPr>
          <w:rFonts w:hint="eastAsia" w:ascii="宋体" w:hAnsi="宋体" w:eastAsia="宋体"/>
          <w:sz w:val="28"/>
          <w:szCs w:val="28"/>
        </w:rPr>
        <w:t>0510-85218007</w:t>
      </w:r>
      <w:r>
        <w:rPr>
          <w:rFonts w:ascii="宋体" w:hAnsi="宋体" w:eastAsia="宋体"/>
          <w:sz w:val="28"/>
          <w:szCs w:val="28"/>
        </w:rPr>
        <w:t>） 公司对投诉进行调查，</w:t>
      </w:r>
      <w:r>
        <w:rPr>
          <w:rFonts w:hint="eastAsia" w:ascii="宋体" w:hAnsi="宋体" w:eastAsia="宋体"/>
          <w:sz w:val="28"/>
          <w:szCs w:val="28"/>
        </w:rPr>
        <w:t>投诉应在受理后 60 天内处理完毕</w:t>
      </w:r>
      <w:r>
        <w:rPr>
          <w:rFonts w:ascii="宋体" w:hAnsi="宋体" w:eastAsia="宋体"/>
          <w:sz w:val="28"/>
          <w:szCs w:val="28"/>
        </w:rPr>
        <w:t xml:space="preserve">。 </w:t>
      </w:r>
    </w:p>
    <w:p w14:paraId="7225D727">
      <w:pPr>
        <w:spacing w:line="30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对获证方投诉时，如投诉内容属实，公司在适当时间将投诉告知获证方，并由获证方签字确认不符合报告。必要时公司增加对获证方的监督审核频次或暂停、撤销认证注册资格，获证方承担调查费用。投诉属公司责任或投诉内容不属实时，调查费用由公司承担。</w:t>
      </w:r>
      <w:r>
        <w:rPr>
          <w:rFonts w:hint="eastAsia" w:ascii="宋体" w:hAnsi="宋体" w:eastAsia="宋体"/>
          <w:sz w:val="28"/>
          <w:szCs w:val="28"/>
        </w:rPr>
        <w:t>投诉人对投诉决定不服的，有权在接到处理决定的 10 个工作日内向维护公正性委员会或上级主管部门再次提出投诉</w:t>
      </w:r>
      <w:r>
        <w:rPr>
          <w:rFonts w:ascii="宋体" w:hAnsi="宋体" w:eastAsia="宋体"/>
          <w:sz w:val="28"/>
          <w:szCs w:val="28"/>
        </w:rPr>
        <w:t>。</w:t>
      </w:r>
    </w:p>
    <w:p w14:paraId="4AE125C3">
      <w:pPr>
        <w:spacing w:line="30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3 约束规则 </w:t>
      </w:r>
    </w:p>
    <w:p w14:paraId="545B1117">
      <w:pPr>
        <w:spacing w:line="30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3.1 负责申/投诉调查和处理的人员应与申/投诉事件无任何直接或间接的关系，以确保公正。 </w:t>
      </w:r>
    </w:p>
    <w:p w14:paraId="04D05CC0">
      <w:pPr>
        <w:spacing w:line="30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3.2 申/投诉调查和处理人员对所涉及到任何保密信息，负有保密责任。 </w:t>
      </w:r>
    </w:p>
    <w:p w14:paraId="214E66E3">
      <w:pPr>
        <w:spacing w:line="30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3.3 公司对与申/投诉有关的所有决定负责</w:t>
      </w:r>
      <w:r>
        <w:rPr>
          <w:rFonts w:hint="eastAsia" w:ascii="宋体" w:hAnsi="宋体" w:eastAsia="宋体"/>
          <w:sz w:val="28"/>
          <w:szCs w:val="28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D67BC">
    <w:pPr>
      <w:pStyle w:val="3"/>
      <w:jc w:val="left"/>
      <w:rPr>
        <w:rFonts w:ascii="宋体" w:hAnsi="宋体" w:cs="宋体"/>
        <w:w w:val="98"/>
        <w:sz w:val="21"/>
        <w:szCs w:val="21"/>
        <w:u w:val="single"/>
      </w:rPr>
    </w:pPr>
  </w:p>
  <w:p w14:paraId="1CFB7F88">
    <w:pPr>
      <w:pStyle w:val="3"/>
      <w:jc w:val="left"/>
      <w:rPr>
        <w:rFonts w:hint="eastAsia"/>
        <w:sz w:val="21"/>
        <w:szCs w:val="21"/>
        <w:u w:val="single"/>
      </w:rPr>
    </w:pPr>
    <w:r>
      <w:rPr>
        <w:rFonts w:hint="eastAsia" w:ascii="宋体" w:hAnsi="宋体" w:cs="宋体"/>
        <w:w w:val="98"/>
        <w:sz w:val="21"/>
        <w:szCs w:val="21"/>
        <w:u w:val="single"/>
      </w:rPr>
      <w:t>GAIA-</w:t>
    </w:r>
    <w:r>
      <w:rPr>
        <w:rFonts w:ascii="宋体" w:hAnsi="宋体" w:cs="宋体"/>
        <w:w w:val="98"/>
        <w:sz w:val="21"/>
        <w:szCs w:val="21"/>
        <w:u w:val="single"/>
      </w:rPr>
      <w:t>GK-01</w:t>
    </w:r>
    <w:r>
      <w:rPr>
        <w:rFonts w:hint="eastAsia" w:ascii="宋体" w:hAnsi="宋体" w:cs="宋体"/>
        <w:w w:val="98"/>
        <w:sz w:val="21"/>
        <w:szCs w:val="21"/>
        <w:u w:val="single"/>
      </w:rPr>
      <w:t>5</w:t>
    </w:r>
    <w:r>
      <w:rPr>
        <w:rFonts w:ascii="宋体" w:hAnsi="宋体" w:cs="宋体"/>
        <w:w w:val="98"/>
        <w:sz w:val="21"/>
        <w:szCs w:val="21"/>
        <w:u w:val="single"/>
      </w:rPr>
      <w:t>-A</w:t>
    </w:r>
    <w:r>
      <w:rPr>
        <w:rFonts w:hint="eastAsia" w:ascii="宋体" w:hAnsi="宋体" w:cs="宋体"/>
        <w:w w:val="98"/>
        <w:sz w:val="21"/>
        <w:szCs w:val="21"/>
        <w:u w:val="single"/>
      </w:rPr>
      <w:t>/0</w:t>
    </w:r>
    <w:r>
      <w:rPr>
        <w:rFonts w:ascii="宋体" w:hAnsi="宋体" w:cs="宋体"/>
        <w:w w:val="98"/>
        <w:sz w:val="21"/>
        <w:szCs w:val="21"/>
        <w:u w:val="single"/>
      </w:rPr>
      <w:t xml:space="preserve">                              </w:t>
    </w:r>
    <w:r>
      <w:rPr>
        <w:rFonts w:hint="eastAsia" w:ascii="宋体" w:hAnsi="宋体" w:cs="宋体"/>
        <w:w w:val="98"/>
        <w:sz w:val="21"/>
        <w:szCs w:val="21"/>
        <w:u w:val="single"/>
      </w:rPr>
      <w:t xml:space="preserve">    </w:t>
    </w:r>
    <w:r>
      <w:rPr>
        <w:rFonts w:ascii="宋体" w:hAnsi="宋体" w:cs="宋体"/>
        <w:w w:val="98"/>
        <w:sz w:val="21"/>
        <w:szCs w:val="21"/>
        <w:u w:val="single"/>
      </w:rPr>
      <w:t xml:space="preserve"> </w:t>
    </w:r>
    <w:r>
      <w:rPr>
        <w:rFonts w:hint="eastAsia" w:ascii="宋体" w:hAnsi="宋体" w:cs="宋体"/>
        <w:w w:val="98"/>
        <w:sz w:val="21"/>
        <w:szCs w:val="21"/>
        <w:u w:val="single"/>
      </w:rPr>
      <w:t>生效日期：二0二四年二月二十日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79"/>
    <w:rsid w:val="00026128"/>
    <w:rsid w:val="00074B73"/>
    <w:rsid w:val="00097453"/>
    <w:rsid w:val="000F045C"/>
    <w:rsid w:val="001211D8"/>
    <w:rsid w:val="00226D35"/>
    <w:rsid w:val="0025285E"/>
    <w:rsid w:val="002852EF"/>
    <w:rsid w:val="0029669F"/>
    <w:rsid w:val="004256B3"/>
    <w:rsid w:val="0043108A"/>
    <w:rsid w:val="004C49E8"/>
    <w:rsid w:val="004D1560"/>
    <w:rsid w:val="004D788F"/>
    <w:rsid w:val="005C249B"/>
    <w:rsid w:val="0062309B"/>
    <w:rsid w:val="00634782"/>
    <w:rsid w:val="00657EA2"/>
    <w:rsid w:val="00733B99"/>
    <w:rsid w:val="007343D8"/>
    <w:rsid w:val="007A0030"/>
    <w:rsid w:val="007D225A"/>
    <w:rsid w:val="00811D2C"/>
    <w:rsid w:val="00A31A4E"/>
    <w:rsid w:val="00A935EB"/>
    <w:rsid w:val="00AF06C0"/>
    <w:rsid w:val="00B7606D"/>
    <w:rsid w:val="00BA1DA5"/>
    <w:rsid w:val="00C349DB"/>
    <w:rsid w:val="00CA35BB"/>
    <w:rsid w:val="00CD0F79"/>
    <w:rsid w:val="00E377B3"/>
    <w:rsid w:val="00E45D0E"/>
    <w:rsid w:val="00ED07D1"/>
    <w:rsid w:val="00F05CD2"/>
    <w:rsid w:val="00F521EE"/>
    <w:rsid w:val="00F6498E"/>
    <w:rsid w:val="00F94A7A"/>
    <w:rsid w:val="00FB207F"/>
    <w:rsid w:val="00FD091A"/>
    <w:rsid w:val="0673671C"/>
    <w:rsid w:val="5DB9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835</Words>
  <Characters>874</Characters>
  <Lines>6</Lines>
  <Paragraphs>1</Paragraphs>
  <TotalTime>0</TotalTime>
  <ScaleCrop>false</ScaleCrop>
  <LinksUpToDate>false</LinksUpToDate>
  <CharactersWithSpaces>915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2024-08-01T07:33:00Z</dcterms:created>
  <dc:creator>754870712@qq.com</dc:creator>
  <cp:lastModifiedBy>涂明</cp:lastModifiedBy>
  <cp:lastPrinted>2024-08-01T08:02:00Z</cp:lastPrinted>
  <dcterms:modified xsi:type="dcterms:W3CDTF">2026-04-15T06:28:46Z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eyJoZGlkIjoiMzEwNTM5NzYwMDRjMzkwZTVkZjY2ODkwMGIxNGU0OTUiLCJ1c2VySWQiOiIxMDQyMjk2NDI3In0=</vt:lpwstr>
  </property>
  <property fmtid="{D5CDD505-2E9C-101B-9397-08002B2CF9AE}" pid="3" name="KSOProductBuildVer">
    <vt:lpwstr>2052-12.1.0.25225</vt:lpwstr>
  </property>
  <property fmtid="{D5CDD505-2E9C-101B-9397-08002B2CF9AE}" pid="4" name="ICV">
    <vt:lpwstr>9176644295F140F5959D01FB87718C17_12</vt:lpwstr>
  </property>
</Properties>
</file>